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45" w:rsidRDefault="00635B45" w:rsidP="00635B45">
      <w:pPr>
        <w:pStyle w:val="GvdeMetni"/>
        <w:rPr>
          <w:lang w:val="tr-TR"/>
        </w:rPr>
      </w:pPr>
    </w:p>
    <w:p w:rsidR="00635B45" w:rsidRDefault="00456154" w:rsidP="00635B45">
      <w:pPr>
        <w:pStyle w:val="GvdeMetni"/>
        <w:rPr>
          <w:lang w:val="tr-TR"/>
        </w:rPr>
      </w:pPr>
      <w:r>
        <w:rPr>
          <w:noProof/>
          <w:lang w:val="tr-TR" w:eastAsia="tr-TR"/>
        </w:rPr>
        <w:drawing>
          <wp:inline distT="0" distB="0" distL="0" distR="0" wp14:anchorId="4026FBE3" wp14:editId="329A0177">
            <wp:extent cx="3041650" cy="974725"/>
            <wp:effectExtent l="0" t="0" r="0" b="0"/>
            <wp:docPr id="11" name="Resim 11" descr="Açıklama: http://solimpeks.com.tr/images2/img/26038/LogoBanner/logo_1_logo.jpg"/>
            <wp:cNvGraphicFramePr/>
            <a:graphic xmlns:a="http://schemas.openxmlformats.org/drawingml/2006/main">
              <a:graphicData uri="http://schemas.openxmlformats.org/drawingml/2006/picture">
                <pic:pic xmlns:pic="http://schemas.openxmlformats.org/drawingml/2006/picture">
                  <pic:nvPicPr>
                    <pic:cNvPr id="1" name="Resim 1" descr="Açıklama: http://solimpeks.com.tr/images2/img/26038/LogoBanner/logo_1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650" cy="974725"/>
                    </a:xfrm>
                    <a:prstGeom prst="rect">
                      <a:avLst/>
                    </a:prstGeom>
                    <a:noFill/>
                    <a:ln>
                      <a:noFill/>
                    </a:ln>
                  </pic:spPr>
                </pic:pic>
              </a:graphicData>
            </a:graphic>
          </wp:inline>
        </w:drawing>
      </w:r>
    </w:p>
    <w:p w:rsidR="00635B45" w:rsidRDefault="00635B45" w:rsidP="00635B45">
      <w:pPr>
        <w:pStyle w:val="GvdeMetni"/>
        <w:shd w:val="clear" w:color="auto" w:fill="FF0000"/>
        <w:rPr>
          <w:lang w:val="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635B45" w:rsidRPr="002007BB" w:rsidTr="00A11093">
        <w:trPr>
          <w:tblCellSpacing w:w="15" w:type="dxa"/>
          <w:jc w:val="center"/>
        </w:trPr>
        <w:tc>
          <w:tcPr>
            <w:tcW w:w="5000" w:type="pct"/>
            <w:vAlign w:val="center"/>
            <w:hideMark/>
          </w:tcPr>
          <w:p w:rsidR="00635B45" w:rsidRPr="00E44C09" w:rsidRDefault="00456154" w:rsidP="00A11093">
            <w:pPr>
              <w:suppressAutoHyphens w:val="0"/>
              <w:spacing w:before="100" w:beforeAutospacing="1" w:after="100" w:afterAutospacing="1"/>
              <w:outlineLvl w:val="0"/>
              <w:rPr>
                <w:rFonts w:eastAsia="Times New Roman" w:cs="Arial"/>
                <w:b/>
                <w:bCs/>
                <w:color w:val="0070C0"/>
                <w:kern w:val="36"/>
                <w:sz w:val="28"/>
                <w:szCs w:val="28"/>
                <w:lang w:val="tr-TR" w:eastAsia="tr-TR"/>
              </w:rPr>
            </w:pPr>
            <w:r w:rsidRPr="00E44C09">
              <w:rPr>
                <w:rFonts w:eastAsia="Times New Roman" w:cs="Arial"/>
                <w:b/>
                <w:bCs/>
                <w:color w:val="0070C0"/>
                <w:kern w:val="36"/>
                <w:sz w:val="28"/>
                <w:szCs w:val="28"/>
                <w:lang w:val="tr-TR" w:eastAsia="tr-TR"/>
              </w:rPr>
              <w:t>SEÇ-G (SAĞLIK, EMNİYET, ÇEVRE VE GÜVENLİK) POLİTİKAMIZ</w:t>
            </w:r>
          </w:p>
        </w:tc>
        <w:tc>
          <w:tcPr>
            <w:tcW w:w="5000" w:type="pct"/>
            <w:vAlign w:val="center"/>
            <w:hideMark/>
          </w:tcPr>
          <w:p w:rsidR="00635B45" w:rsidRPr="002007BB" w:rsidRDefault="00635B45" w:rsidP="00A11093">
            <w:pPr>
              <w:suppressAutoHyphens w:val="0"/>
              <w:rPr>
                <w:rFonts w:eastAsia="Times New Roman" w:cs="Arial"/>
                <w:color w:val="333333"/>
                <w:kern w:val="0"/>
                <w:szCs w:val="18"/>
                <w:lang w:val="tr-TR" w:eastAsia="tr-TR"/>
              </w:rPr>
            </w:pPr>
          </w:p>
        </w:tc>
      </w:tr>
    </w:tbl>
    <w:p w:rsidR="00635B45" w:rsidRPr="002007BB" w:rsidRDefault="00635B45" w:rsidP="00635B45">
      <w:pPr>
        <w:suppressAutoHyphens w:val="0"/>
        <w:jc w:val="center"/>
        <w:rPr>
          <w:rFonts w:eastAsia="Times New Roman" w:cs="Arial"/>
          <w:vanish/>
          <w:color w:val="333333"/>
          <w:kern w:val="0"/>
          <w:szCs w:val="18"/>
          <w:lang w:val="tr-TR" w:eastAsia="tr-TR"/>
        </w:rPr>
      </w:pPr>
    </w:p>
    <w:tbl>
      <w:tblPr>
        <w:tblW w:w="4941" w:type="pct"/>
        <w:jc w:val="center"/>
        <w:tblCellSpacing w:w="15" w:type="dxa"/>
        <w:tblCellMar>
          <w:top w:w="15" w:type="dxa"/>
          <w:left w:w="15" w:type="dxa"/>
          <w:bottom w:w="15" w:type="dxa"/>
          <w:right w:w="15" w:type="dxa"/>
        </w:tblCellMar>
        <w:tblLook w:val="04A0" w:firstRow="1" w:lastRow="0" w:firstColumn="1" w:lastColumn="0" w:noHBand="0" w:noVBand="1"/>
      </w:tblPr>
      <w:tblGrid>
        <w:gridCol w:w="9054"/>
      </w:tblGrid>
      <w:tr w:rsidR="00635B45" w:rsidRPr="00635B45" w:rsidTr="00E44C09">
        <w:trPr>
          <w:trHeight w:val="10329"/>
          <w:tblCellSpacing w:w="15" w:type="dxa"/>
          <w:jc w:val="center"/>
        </w:trPr>
        <w:tc>
          <w:tcPr>
            <w:tcW w:w="0" w:type="auto"/>
            <w:hideMark/>
          </w:tcPr>
          <w:p w:rsidR="00E44C09" w:rsidRDefault="00E44C09" w:rsidP="00E44C09">
            <w:pPr>
              <w:pStyle w:val="AralkYok"/>
              <w:rPr>
                <w:b/>
                <w:color w:val="auto"/>
                <w:sz w:val="16"/>
                <w:lang w:eastAsia="tr-TR"/>
              </w:rPr>
            </w:pPr>
          </w:p>
          <w:p w:rsidR="00E44C09" w:rsidRDefault="00E44C09" w:rsidP="00E44C09">
            <w:pPr>
              <w:pStyle w:val="AralkYok"/>
              <w:rPr>
                <w:b/>
                <w:color w:val="auto"/>
                <w:sz w:val="16"/>
                <w:lang w:eastAsia="tr-TR"/>
              </w:rPr>
            </w:pPr>
          </w:p>
          <w:p w:rsidR="00635B45" w:rsidRPr="00456154" w:rsidRDefault="00456154" w:rsidP="00E44C09">
            <w:pPr>
              <w:pStyle w:val="AralkYok"/>
              <w:rPr>
                <w:rFonts w:eastAsia="Times New Roman" w:cs="Arial"/>
                <w:b/>
                <w:bCs/>
                <w:color w:val="auto"/>
                <w:sz w:val="16"/>
                <w:szCs w:val="26"/>
                <w:lang w:eastAsia="tr-TR"/>
              </w:rPr>
            </w:pPr>
            <w:r>
              <w:rPr>
                <w:rFonts w:eastAsia="Times New Roman" w:cs="Arial"/>
                <w:b/>
                <w:bCs/>
                <w:color w:val="auto"/>
                <w:sz w:val="16"/>
                <w:szCs w:val="26"/>
                <w:lang w:eastAsia="tr-TR"/>
              </w:rPr>
              <w:t>SOLİMPEKS MÜHENDİSLİ</w:t>
            </w:r>
            <w:r w:rsidRPr="00456154">
              <w:rPr>
                <w:rFonts w:eastAsia="Times New Roman" w:cs="Arial"/>
                <w:b/>
                <w:bCs/>
                <w:color w:val="auto"/>
                <w:sz w:val="16"/>
                <w:szCs w:val="26"/>
                <w:lang w:eastAsia="tr-TR"/>
              </w:rPr>
              <w:t xml:space="preserve">K SEÇ-G POLITIKASININ </w:t>
            </w:r>
            <w:proofErr w:type="gramStart"/>
            <w:r w:rsidRPr="00456154">
              <w:rPr>
                <w:rFonts w:eastAsia="Times New Roman" w:cs="Arial"/>
                <w:b/>
                <w:bCs/>
                <w:color w:val="auto"/>
                <w:sz w:val="16"/>
                <w:szCs w:val="26"/>
                <w:lang w:eastAsia="tr-TR"/>
              </w:rPr>
              <w:t>A</w:t>
            </w:r>
            <w:r>
              <w:rPr>
                <w:rFonts w:eastAsia="Times New Roman" w:cs="Arial"/>
                <w:b/>
                <w:bCs/>
                <w:color w:val="auto"/>
                <w:sz w:val="16"/>
                <w:szCs w:val="26"/>
                <w:lang w:eastAsia="tr-TR"/>
              </w:rPr>
              <w:t>MACI ,</w:t>
            </w:r>
            <w:proofErr w:type="gramEnd"/>
            <w:r>
              <w:rPr>
                <w:rFonts w:eastAsia="Times New Roman" w:cs="Arial"/>
                <w:b/>
                <w:bCs/>
                <w:color w:val="auto"/>
                <w:sz w:val="16"/>
                <w:szCs w:val="26"/>
                <w:lang w:eastAsia="tr-TR"/>
              </w:rPr>
              <w:t xml:space="preserve"> MISYONUMUZU YERINE GETİRİ</w:t>
            </w:r>
            <w:r w:rsidRPr="00456154">
              <w:rPr>
                <w:rFonts w:eastAsia="Times New Roman" w:cs="Arial"/>
                <w:b/>
                <w:bCs/>
                <w:color w:val="auto"/>
                <w:sz w:val="16"/>
                <w:szCs w:val="26"/>
                <w:lang w:eastAsia="tr-TR"/>
              </w:rPr>
              <w:t xml:space="preserve">RKEN INSANLARI VE CEVREYI KORUMAK VE GELISTIRMEKTIR. YONETICILERIMIZ SEC-G POLITIKASINI EN ONEMLI YONETIM ARACI OLARAK KABUL EDER. AYRICA </w:t>
            </w:r>
            <w:proofErr w:type="gramStart"/>
            <w:r w:rsidRPr="00456154">
              <w:rPr>
                <w:rFonts w:eastAsia="Times New Roman" w:cs="Arial"/>
                <w:b/>
                <w:bCs/>
                <w:color w:val="auto"/>
                <w:sz w:val="16"/>
                <w:szCs w:val="26"/>
                <w:lang w:eastAsia="tr-TR"/>
              </w:rPr>
              <w:t>CALISANLARIMIZ ,</w:t>
            </w:r>
            <w:proofErr w:type="gramEnd"/>
            <w:r w:rsidRPr="00456154">
              <w:rPr>
                <w:rFonts w:eastAsia="Times New Roman" w:cs="Arial"/>
                <w:b/>
                <w:bCs/>
                <w:color w:val="auto"/>
                <w:sz w:val="16"/>
                <w:szCs w:val="26"/>
                <w:lang w:eastAsia="tr-TR"/>
              </w:rPr>
              <w:t xml:space="preserve"> BU POLITIKANIN ONGORDUGU PROSEDURLERI VE TALIMATLARI OGRENIR VE CALISMALARINDA UYGULAR. SEÇ-G POLITIKAMIZ ASAGIDAKI GIBI </w:t>
            </w:r>
            <w:proofErr w:type="gramStart"/>
            <w:r w:rsidRPr="00456154">
              <w:rPr>
                <w:rFonts w:eastAsia="Times New Roman" w:cs="Arial"/>
                <w:b/>
                <w:bCs/>
                <w:color w:val="auto"/>
                <w:sz w:val="16"/>
                <w:szCs w:val="26"/>
                <w:lang w:eastAsia="tr-TR"/>
              </w:rPr>
              <w:t>OZETLENEBILIR ;</w:t>
            </w:r>
            <w:proofErr w:type="gramEnd"/>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 xml:space="preserve">KAZALARIN ONLENMESI ICIN GEREKLI ONLEMLERIN ALINMASI VE </w:t>
            </w:r>
            <w:proofErr w:type="gramStart"/>
            <w:r w:rsidRPr="00E44C09">
              <w:rPr>
                <w:rFonts w:ascii="Arial" w:eastAsia="Times New Roman" w:hAnsi="Arial" w:cs="Arial"/>
                <w:color w:val="auto"/>
                <w:sz w:val="16"/>
                <w:lang w:eastAsia="tr-TR"/>
              </w:rPr>
              <w:t>PERSONELIN ,RISK</w:t>
            </w:r>
            <w:proofErr w:type="gramEnd"/>
            <w:r w:rsidRPr="00E44C09">
              <w:rPr>
                <w:rFonts w:ascii="Arial" w:eastAsia="Times New Roman" w:hAnsi="Arial" w:cs="Arial"/>
                <w:color w:val="auto"/>
                <w:sz w:val="16"/>
                <w:lang w:eastAsia="tr-TR"/>
              </w:rPr>
              <w:t xml:space="preserve"> IÇEREN ORTAMLARDA, YASAL OLARAK DA GEREKLILIĞI BULUNAN KIŞISEL KORUYUCU DONANIM KULLANIMI SAĞLANMASI,</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KAZA OLMASI HALINDE ORTAYA CIKABILECEK OLUMSUZ SONUCLARIN EN AZA INDIRILMESI ICIN GEREKLI ONLEMLERIN ALINMASI,</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SE</w:t>
            </w:r>
            <w:r>
              <w:rPr>
                <w:rFonts w:ascii="Arial" w:eastAsia="Times New Roman" w:hAnsi="Arial" w:cs="Arial"/>
                <w:color w:val="auto"/>
                <w:sz w:val="16"/>
                <w:lang w:eastAsia="tr-TR"/>
              </w:rPr>
              <w:t>Ç-</w:t>
            </w:r>
            <w:proofErr w:type="gramStart"/>
            <w:r>
              <w:rPr>
                <w:rFonts w:ascii="Arial" w:eastAsia="Times New Roman" w:hAnsi="Arial" w:cs="Arial"/>
                <w:color w:val="auto"/>
                <w:sz w:val="16"/>
                <w:lang w:eastAsia="tr-TR"/>
              </w:rPr>
              <w:t>G  SORUMLULULARININ</w:t>
            </w:r>
            <w:proofErr w:type="gramEnd"/>
            <w:r>
              <w:rPr>
                <w:rFonts w:ascii="Arial" w:eastAsia="Times New Roman" w:hAnsi="Arial" w:cs="Arial"/>
                <w:color w:val="auto"/>
                <w:sz w:val="16"/>
                <w:lang w:eastAsia="tr-TR"/>
              </w:rPr>
              <w:t xml:space="preserve"> YETKI , GÖ</w:t>
            </w:r>
            <w:r w:rsidRPr="00E44C09">
              <w:rPr>
                <w:rFonts w:ascii="Arial" w:eastAsia="Times New Roman" w:hAnsi="Arial" w:cs="Arial"/>
                <w:color w:val="auto"/>
                <w:sz w:val="16"/>
                <w:lang w:eastAsia="tr-TR"/>
              </w:rPr>
              <w:t>REV VE SORUMLULUKLARININ TANIMLANMASI,</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SEÇ-</w:t>
            </w:r>
            <w:proofErr w:type="gramStart"/>
            <w:r w:rsidRPr="00E44C09">
              <w:rPr>
                <w:rFonts w:ascii="Arial" w:eastAsia="Times New Roman" w:hAnsi="Arial" w:cs="Arial"/>
                <w:color w:val="auto"/>
                <w:sz w:val="16"/>
                <w:lang w:eastAsia="tr-TR"/>
              </w:rPr>
              <w:t>G  EGITIMLERININ</w:t>
            </w:r>
            <w:proofErr w:type="gramEnd"/>
            <w:r w:rsidRPr="00E44C09">
              <w:rPr>
                <w:rFonts w:ascii="Arial" w:eastAsia="Times New Roman" w:hAnsi="Arial" w:cs="Arial"/>
                <w:color w:val="auto"/>
                <w:sz w:val="16"/>
                <w:lang w:eastAsia="tr-TR"/>
              </w:rPr>
              <w:t xml:space="preserve"> PLANLANMASI VE UYGULANMASIA,</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FAALIYETLERIMIZIN SONUCUNDA OLUSAN ATIKLARIN KONTROL EDILMESI VE CEVRESEL ETKILENMENIN EN AZA INDIRILMESI,</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KAYNAKLARIN VE ENERJININ OPTIMUM KULLANILMASI,</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 xml:space="preserve">CALISMA ORTAMLARIMIZIN IS SAGLIGI SARTLARINA UYGUN HALE GETIRILMESI, BAKIMI VE </w:t>
            </w:r>
            <w:proofErr w:type="gramStart"/>
            <w:r w:rsidRPr="00E44C09">
              <w:rPr>
                <w:rFonts w:ascii="Arial" w:eastAsia="Times New Roman" w:hAnsi="Arial" w:cs="Arial"/>
                <w:color w:val="auto"/>
                <w:sz w:val="16"/>
                <w:lang w:eastAsia="tr-TR"/>
              </w:rPr>
              <w:t>GELISTIRILMESI,KKD</w:t>
            </w:r>
            <w:proofErr w:type="gramEnd"/>
            <w:r w:rsidRPr="00E44C09">
              <w:rPr>
                <w:rFonts w:ascii="Arial" w:eastAsia="Times New Roman" w:hAnsi="Arial" w:cs="Arial"/>
                <w:color w:val="auto"/>
                <w:sz w:val="16"/>
                <w:lang w:eastAsia="tr-TR"/>
              </w:rPr>
              <w:t xml:space="preserve"> LARIN TAKIBININ YAPILMASI VE EKSIK YA DA ARIZALI DONANIM BULUNMAMASI,</w:t>
            </w:r>
          </w:p>
          <w:p w:rsidR="00635B45" w:rsidRPr="00E44C09" w:rsidRDefault="00456154" w:rsidP="00E44C09">
            <w:pPr>
              <w:pStyle w:val="Balk2"/>
              <w:rPr>
                <w:rFonts w:ascii="Arial" w:eastAsia="Times New Roman" w:hAnsi="Arial" w:cs="Arial"/>
                <w:color w:val="auto"/>
                <w:sz w:val="16"/>
                <w:lang w:eastAsia="tr-TR"/>
              </w:rPr>
            </w:pPr>
            <w:r>
              <w:rPr>
                <w:rFonts w:ascii="Arial" w:eastAsia="Times New Roman" w:hAnsi="Arial" w:cs="Arial"/>
                <w:color w:val="auto"/>
                <w:sz w:val="16"/>
                <w:lang w:eastAsia="tr-TR"/>
              </w:rPr>
              <w:t xml:space="preserve">SOLIMPEKS </w:t>
            </w:r>
            <w:proofErr w:type="gramStart"/>
            <w:r>
              <w:rPr>
                <w:rFonts w:ascii="Arial" w:eastAsia="Times New Roman" w:hAnsi="Arial" w:cs="Arial"/>
                <w:color w:val="auto"/>
                <w:sz w:val="16"/>
                <w:lang w:eastAsia="tr-TR"/>
              </w:rPr>
              <w:t xml:space="preserve">MÜHENDISLIK </w:t>
            </w:r>
            <w:r w:rsidRPr="00E44C09">
              <w:rPr>
                <w:rFonts w:ascii="Arial" w:eastAsia="Times New Roman" w:hAnsi="Arial" w:cs="Arial"/>
                <w:color w:val="auto"/>
                <w:sz w:val="16"/>
                <w:lang w:eastAsia="tr-TR"/>
              </w:rPr>
              <w:t>,</w:t>
            </w:r>
            <w:proofErr w:type="gramEnd"/>
            <w:r w:rsidRPr="00E44C09">
              <w:rPr>
                <w:rFonts w:ascii="Arial" w:eastAsia="Times New Roman" w:hAnsi="Arial" w:cs="Arial"/>
                <w:color w:val="auto"/>
                <w:sz w:val="16"/>
                <w:lang w:eastAsia="tr-TR"/>
              </w:rPr>
              <w:t xml:space="preserve"> ISCILERIN ISLERINI EMNIYETLI BIR SEKILDE YURUTMELERI KONUSUNDA ISCILERIN BILGI VE YETENEKLERINE ONEM VEREREK, CALISANLARIN SAGLIK VE EMNIYET PROGRAM VE GIRISIMLERINE KATKIDA BULUNMALARI ICIN DESTEKLENDIKLERI VE TESVIK EDILDIKLERI BIR ISYERI KÜLTÜRÜ GELISTIRMEK,</w:t>
            </w:r>
          </w:p>
          <w:p w:rsidR="00635B45" w:rsidRPr="00E44C09" w:rsidRDefault="00456154" w:rsidP="00E44C09">
            <w:pPr>
              <w:pStyle w:val="Balk2"/>
              <w:rPr>
                <w:rFonts w:ascii="Arial" w:eastAsia="Times New Roman" w:hAnsi="Arial" w:cs="Arial"/>
                <w:color w:val="auto"/>
                <w:sz w:val="16"/>
                <w:lang w:eastAsia="tr-TR"/>
              </w:rPr>
            </w:pPr>
            <w:r>
              <w:rPr>
                <w:rFonts w:ascii="Arial" w:eastAsia="Times New Roman" w:hAnsi="Arial" w:cs="Arial"/>
                <w:color w:val="auto"/>
                <w:sz w:val="16"/>
                <w:lang w:eastAsia="tr-TR"/>
              </w:rPr>
              <w:t xml:space="preserve">SOLIMPEKS </w:t>
            </w:r>
            <w:proofErr w:type="gramStart"/>
            <w:r>
              <w:rPr>
                <w:rFonts w:ascii="Arial" w:eastAsia="Times New Roman" w:hAnsi="Arial" w:cs="Arial"/>
                <w:color w:val="auto"/>
                <w:sz w:val="16"/>
                <w:lang w:eastAsia="tr-TR"/>
              </w:rPr>
              <w:t xml:space="preserve">MÜHENDISLIK </w:t>
            </w:r>
            <w:r w:rsidRPr="00E44C09">
              <w:rPr>
                <w:rFonts w:ascii="Arial" w:eastAsia="Times New Roman" w:hAnsi="Arial" w:cs="Arial"/>
                <w:color w:val="auto"/>
                <w:sz w:val="16"/>
                <w:lang w:eastAsia="tr-TR"/>
              </w:rPr>
              <w:t>,ISLERINI</w:t>
            </w:r>
            <w:proofErr w:type="gramEnd"/>
            <w:r w:rsidRPr="00E44C09">
              <w:rPr>
                <w:rFonts w:ascii="Arial" w:eastAsia="Times New Roman" w:hAnsi="Arial" w:cs="Arial"/>
                <w:color w:val="auto"/>
                <w:sz w:val="16"/>
                <w:lang w:eastAsia="tr-TR"/>
              </w:rPr>
              <w:t xml:space="preserve"> CEVREYE SAYGILI BIR SEKILDE VE CALISANLARIMIZIN VE AILELERININ , MUSTERILERIMIZIN EMNIYET VE REFAH DUZEYINI ARTTIRACAK DUZEYDE GERCEKLESTIRMEK,</w:t>
            </w:r>
          </w:p>
          <w:p w:rsidR="00635B45" w:rsidRPr="00E44C09" w:rsidRDefault="00456154" w:rsidP="00E44C09">
            <w:pPr>
              <w:pStyle w:val="Balk2"/>
              <w:rPr>
                <w:rFonts w:ascii="Arial" w:eastAsia="Times New Roman" w:hAnsi="Arial" w:cs="Arial"/>
                <w:color w:val="auto"/>
                <w:sz w:val="16"/>
                <w:lang w:eastAsia="tr-TR"/>
              </w:rPr>
            </w:pPr>
            <w:r w:rsidRPr="00E44C09">
              <w:rPr>
                <w:rFonts w:ascii="Arial" w:eastAsia="Times New Roman" w:hAnsi="Arial" w:cs="Arial"/>
                <w:color w:val="auto"/>
                <w:sz w:val="16"/>
                <w:lang w:eastAsia="tr-TR"/>
              </w:rPr>
              <w:t xml:space="preserve">YENILIK VE SUREKLI GELISIM YOLUYLA, </w:t>
            </w:r>
            <w:proofErr w:type="gramStart"/>
            <w:r w:rsidRPr="00E44C09">
              <w:rPr>
                <w:rFonts w:ascii="Arial" w:eastAsia="Times New Roman" w:hAnsi="Arial" w:cs="Arial"/>
                <w:color w:val="auto"/>
                <w:sz w:val="16"/>
                <w:lang w:eastAsia="tr-TR"/>
              </w:rPr>
              <w:t>CEVRE ,SAGLIK</w:t>
            </w:r>
            <w:proofErr w:type="gramEnd"/>
            <w:r w:rsidRPr="00E44C09">
              <w:rPr>
                <w:rFonts w:ascii="Arial" w:eastAsia="Times New Roman" w:hAnsi="Arial" w:cs="Arial"/>
                <w:color w:val="auto"/>
                <w:sz w:val="16"/>
                <w:lang w:eastAsia="tr-TR"/>
              </w:rPr>
              <w:t xml:space="preserve"> VE EMNIYETTE MUKEMMELLIKTEN TAVIZ VERMEKSIZIN KALITELI HIZMET VE URUNLER TEMIN ETMEK ,</w:t>
            </w:r>
          </w:p>
          <w:p w:rsidR="00E44C09" w:rsidRDefault="00E44C09" w:rsidP="00E44C09">
            <w:pPr>
              <w:pStyle w:val="Balk2"/>
              <w:rPr>
                <w:rFonts w:ascii="Arial" w:eastAsia="Times New Roman" w:hAnsi="Arial" w:cs="Arial"/>
                <w:color w:val="auto"/>
                <w:sz w:val="16"/>
                <w:lang w:eastAsia="tr-TR"/>
              </w:rPr>
            </w:pPr>
          </w:p>
          <w:p w:rsidR="00E44C09" w:rsidRDefault="00456154" w:rsidP="00E44C09">
            <w:pPr>
              <w:pStyle w:val="Balk2"/>
              <w:rPr>
                <w:rFonts w:eastAsia="Times New Roman"/>
                <w:lang w:eastAsia="tr-TR"/>
              </w:rPr>
            </w:pPr>
            <w:r>
              <w:rPr>
                <w:rFonts w:ascii="Arial" w:eastAsia="Times New Roman" w:hAnsi="Arial" w:cs="Arial"/>
                <w:color w:val="auto"/>
                <w:sz w:val="16"/>
                <w:lang w:eastAsia="tr-TR"/>
              </w:rPr>
              <w:t xml:space="preserve">SOLIMPEKS </w:t>
            </w:r>
            <w:proofErr w:type="gramStart"/>
            <w:r>
              <w:rPr>
                <w:rFonts w:ascii="Arial" w:eastAsia="Times New Roman" w:hAnsi="Arial" w:cs="Arial"/>
                <w:color w:val="auto"/>
                <w:sz w:val="16"/>
                <w:lang w:eastAsia="tr-TR"/>
              </w:rPr>
              <w:t>MÜHENDISLIK  OLARAK</w:t>
            </w:r>
            <w:proofErr w:type="gramEnd"/>
            <w:r>
              <w:rPr>
                <w:rFonts w:ascii="Arial" w:eastAsia="Times New Roman" w:hAnsi="Arial" w:cs="Arial"/>
                <w:color w:val="auto"/>
                <w:sz w:val="16"/>
                <w:lang w:eastAsia="tr-TR"/>
              </w:rPr>
              <w:t xml:space="preserve"> YUKARIDA BELIRTILEN SEÇ</w:t>
            </w:r>
            <w:r w:rsidRPr="00E44C09">
              <w:rPr>
                <w:rFonts w:ascii="Arial" w:eastAsia="Times New Roman" w:hAnsi="Arial" w:cs="Arial"/>
                <w:color w:val="auto"/>
                <w:sz w:val="16"/>
                <w:lang w:eastAsia="tr-TR"/>
              </w:rPr>
              <w:t>-G POLITIKAMIZA UYGUN DAVRANACAGIMIZI, GEREKLI EGITIM VE UZMAN DESTEGINE YONEL</w:t>
            </w:r>
            <w:r>
              <w:rPr>
                <w:rFonts w:ascii="Arial" w:eastAsia="Times New Roman" w:hAnsi="Arial" w:cs="Arial"/>
                <w:color w:val="auto"/>
                <w:sz w:val="16"/>
                <w:lang w:eastAsia="tr-TR"/>
              </w:rPr>
              <w:t xml:space="preserve">IK KATKI SAGLAYACAGIMIZI , GELIŞTIRECEĞIMIZI </w:t>
            </w:r>
            <w:r w:rsidRPr="00E44C09">
              <w:rPr>
                <w:rFonts w:ascii="Arial" w:eastAsia="Times New Roman" w:hAnsi="Arial" w:cs="Arial"/>
                <w:color w:val="auto"/>
                <w:sz w:val="16"/>
                <w:lang w:eastAsia="tr-TR"/>
              </w:rPr>
              <w:t>TAAHHUT EDERIZ.</w:t>
            </w:r>
          </w:p>
          <w:p w:rsidR="00E44C09" w:rsidRPr="00E44C09" w:rsidRDefault="00E44C09" w:rsidP="00E44C09">
            <w:pPr>
              <w:rPr>
                <w:lang w:eastAsia="tr-TR"/>
              </w:rPr>
            </w:pPr>
          </w:p>
          <w:p w:rsidR="00E44C09" w:rsidRDefault="00E44C09" w:rsidP="00E44C09">
            <w:pPr>
              <w:rPr>
                <w:lang w:eastAsia="tr-TR"/>
              </w:rPr>
            </w:pPr>
          </w:p>
          <w:p w:rsidR="00E44C09" w:rsidRPr="00E44C09" w:rsidRDefault="00E44C09" w:rsidP="00E44C09">
            <w:pPr>
              <w:pStyle w:val="GvdeMetni"/>
              <w:rPr>
                <w:lang w:eastAsia="tr-TR"/>
              </w:rPr>
            </w:pPr>
          </w:p>
          <w:p w:rsidR="00E44C09" w:rsidRDefault="00E44C09" w:rsidP="00E44C09">
            <w:pPr>
              <w:rPr>
                <w:lang w:eastAsia="tr-TR"/>
              </w:rPr>
            </w:pPr>
          </w:p>
          <w:p w:rsidR="00635B45" w:rsidRPr="00E44C09" w:rsidRDefault="00456154" w:rsidP="00E44C09">
            <w:pPr>
              <w:jc w:val="center"/>
              <w:rPr>
                <w:b/>
                <w:color w:val="auto"/>
                <w:sz w:val="20"/>
                <w:lang w:eastAsia="tr-TR"/>
              </w:rPr>
            </w:pPr>
            <w:r w:rsidRPr="00E44C09">
              <w:rPr>
                <w:b/>
                <w:color w:val="auto"/>
                <w:sz w:val="20"/>
                <w:lang w:eastAsia="tr-TR"/>
              </w:rPr>
              <w:t>GENEL MÜDÜR</w:t>
            </w:r>
          </w:p>
          <w:p w:rsidR="00E44C09" w:rsidRPr="00E44C09" w:rsidRDefault="003740CB" w:rsidP="00E44C09">
            <w:pPr>
              <w:pStyle w:val="GvdeMetni"/>
              <w:jc w:val="center"/>
              <w:rPr>
                <w:lang w:eastAsia="tr-TR"/>
              </w:rPr>
            </w:pPr>
            <w:r w:rsidRPr="00200930">
              <w:rPr>
                <w:b/>
                <w:color w:val="auto"/>
                <w:sz w:val="24"/>
                <w:lang w:eastAsia="tr-TR"/>
              </w:rPr>
              <w:t>ABDURRAHMAN GAZİ ÇELEBİ</w:t>
            </w:r>
            <w:bookmarkStart w:id="0" w:name="_GoBack"/>
            <w:bookmarkEnd w:id="0"/>
          </w:p>
        </w:tc>
      </w:tr>
    </w:tbl>
    <w:p w:rsidR="004B59B2" w:rsidRDefault="004B59B2" w:rsidP="00635B45">
      <w:pPr>
        <w:pStyle w:val="GvdeMetni"/>
        <w:rPr>
          <w:lang w:val="tr-TR"/>
        </w:rPr>
      </w:pPr>
    </w:p>
    <w:p w:rsidR="00635B45" w:rsidRPr="004B59B2" w:rsidRDefault="00456154" w:rsidP="004B59B2">
      <w:pPr>
        <w:rPr>
          <w:color w:val="auto"/>
          <w:lang w:val="tr-TR"/>
        </w:rPr>
      </w:pPr>
      <w:proofErr w:type="gramStart"/>
      <w:r>
        <w:rPr>
          <w:color w:val="auto"/>
          <w:lang w:val="tr-TR"/>
        </w:rPr>
        <w:t>SLM</w:t>
      </w:r>
      <w:r w:rsidRPr="004B59B2">
        <w:rPr>
          <w:color w:val="auto"/>
          <w:lang w:val="tr-TR"/>
        </w:rPr>
        <w:t>.POL</w:t>
      </w:r>
      <w:proofErr w:type="gramEnd"/>
      <w:r w:rsidRPr="004B59B2">
        <w:rPr>
          <w:color w:val="auto"/>
          <w:lang w:val="tr-TR"/>
        </w:rPr>
        <w:t>.01</w:t>
      </w:r>
      <w:r>
        <w:rPr>
          <w:color w:val="auto"/>
          <w:lang w:val="tr-TR"/>
        </w:rPr>
        <w:t xml:space="preserve">   02.05.2020</w:t>
      </w:r>
    </w:p>
    <w:sectPr w:rsidR="00635B45" w:rsidRPr="004B59B2" w:rsidSect="00E44C09">
      <w:pgSz w:w="11906" w:h="16838"/>
      <w:pgMar w:top="1417" w:right="1417" w:bottom="1417" w:left="1417"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757"/>
    <w:multiLevelType w:val="multilevel"/>
    <w:tmpl w:val="39F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D4C18"/>
    <w:multiLevelType w:val="multilevel"/>
    <w:tmpl w:val="CC3C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635B45"/>
    <w:rsid w:val="0003558A"/>
    <w:rsid w:val="00157252"/>
    <w:rsid w:val="001F0034"/>
    <w:rsid w:val="00203A49"/>
    <w:rsid w:val="00285593"/>
    <w:rsid w:val="003740CB"/>
    <w:rsid w:val="00456154"/>
    <w:rsid w:val="004B59B2"/>
    <w:rsid w:val="004D498C"/>
    <w:rsid w:val="00527BEB"/>
    <w:rsid w:val="00635B45"/>
    <w:rsid w:val="007E7580"/>
    <w:rsid w:val="008443A7"/>
    <w:rsid w:val="008A0A15"/>
    <w:rsid w:val="008A43D8"/>
    <w:rsid w:val="00986973"/>
    <w:rsid w:val="00A04425"/>
    <w:rsid w:val="00A45067"/>
    <w:rsid w:val="00E44C09"/>
    <w:rsid w:val="00E73089"/>
    <w:rsid w:val="00E77D28"/>
    <w:rsid w:val="00E8163D"/>
    <w:rsid w:val="00FB0850"/>
    <w:rsid w:val="00FC6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0418-64DD-405F-99F0-721256F2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color w:val="0000FF"/>
        <w:kern w:val="16"/>
        <w:sz w:val="16"/>
        <w:szCs w:val="16"/>
        <w:lang w:val="tr-TR"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GvdeMetni"/>
    <w:qFormat/>
    <w:rsid w:val="00635B45"/>
    <w:pPr>
      <w:suppressAutoHyphens/>
      <w:spacing w:line="240" w:lineRule="auto"/>
    </w:pPr>
    <w:rPr>
      <w:rFonts w:cs="Times New Roman"/>
      <w:sz w:val="18"/>
      <w:szCs w:val="20"/>
      <w:lang w:val="en-GB" w:eastAsia="ar-SA"/>
    </w:rPr>
  </w:style>
  <w:style w:type="paragraph" w:styleId="Balk2">
    <w:name w:val="heading 2"/>
    <w:basedOn w:val="Normal"/>
    <w:next w:val="Normal"/>
    <w:link w:val="Balk2Char"/>
    <w:uiPriority w:val="9"/>
    <w:unhideWhenUsed/>
    <w:qFormat/>
    <w:rsid w:val="00E44C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E77D28"/>
    <w:pPr>
      <w:spacing w:after="120"/>
    </w:pPr>
  </w:style>
  <w:style w:type="character" w:customStyle="1" w:styleId="GvdeMetniChar">
    <w:name w:val="Gövde Metni Char"/>
    <w:basedOn w:val="VarsaylanParagrafYazTipi"/>
    <w:link w:val="GvdeMetni"/>
    <w:uiPriority w:val="99"/>
    <w:semiHidden/>
    <w:rsid w:val="00E77D28"/>
    <w:rPr>
      <w:rFonts w:ascii="Arial" w:eastAsia="Calibri" w:hAnsi="Arial" w:cs="Times New Roman"/>
      <w:sz w:val="18"/>
      <w:szCs w:val="20"/>
      <w:lang w:val="en-GB" w:eastAsia="ar-SA"/>
    </w:rPr>
  </w:style>
  <w:style w:type="paragraph" w:styleId="BalonMetni">
    <w:name w:val="Balloon Text"/>
    <w:basedOn w:val="Normal"/>
    <w:link w:val="BalonMetniChar"/>
    <w:uiPriority w:val="99"/>
    <w:semiHidden/>
    <w:unhideWhenUsed/>
    <w:rsid w:val="00635B45"/>
    <w:rPr>
      <w:rFonts w:ascii="Tahoma" w:hAnsi="Tahoma" w:cs="Tahoma"/>
      <w:sz w:val="16"/>
      <w:szCs w:val="16"/>
    </w:rPr>
  </w:style>
  <w:style w:type="character" w:customStyle="1" w:styleId="BalonMetniChar">
    <w:name w:val="Balon Metni Char"/>
    <w:basedOn w:val="VarsaylanParagrafYazTipi"/>
    <w:link w:val="BalonMetni"/>
    <w:uiPriority w:val="99"/>
    <w:semiHidden/>
    <w:rsid w:val="00635B45"/>
    <w:rPr>
      <w:rFonts w:ascii="Tahoma" w:hAnsi="Tahoma" w:cs="Tahoma"/>
      <w:lang w:val="en-GB" w:eastAsia="ar-SA"/>
    </w:rPr>
  </w:style>
  <w:style w:type="character" w:customStyle="1" w:styleId="Balk2Char">
    <w:name w:val="Başlık 2 Char"/>
    <w:basedOn w:val="VarsaylanParagrafYazTipi"/>
    <w:link w:val="Balk2"/>
    <w:uiPriority w:val="9"/>
    <w:rsid w:val="00E44C09"/>
    <w:rPr>
      <w:rFonts w:asciiTheme="majorHAnsi" w:eastAsiaTheme="majorEastAsia" w:hAnsiTheme="majorHAnsi" w:cstheme="majorBidi"/>
      <w:b/>
      <w:bCs/>
      <w:color w:val="4F81BD" w:themeColor="accent1"/>
      <w:sz w:val="26"/>
      <w:szCs w:val="26"/>
      <w:lang w:val="en-GB" w:eastAsia="ar-SA"/>
    </w:rPr>
  </w:style>
  <w:style w:type="paragraph" w:styleId="AralkYok">
    <w:name w:val="No Spacing"/>
    <w:uiPriority w:val="1"/>
    <w:qFormat/>
    <w:rsid w:val="00E44C09"/>
    <w:pPr>
      <w:suppressAutoHyphens/>
      <w:spacing w:line="240" w:lineRule="auto"/>
    </w:pPr>
    <w:rPr>
      <w:rFonts w:cs="Times New Roman"/>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IFC</cp:lastModifiedBy>
  <cp:revision>8</cp:revision>
  <dcterms:created xsi:type="dcterms:W3CDTF">2014-11-12T23:03:00Z</dcterms:created>
  <dcterms:modified xsi:type="dcterms:W3CDTF">2020-10-30T07:34:00Z</dcterms:modified>
</cp:coreProperties>
</file>